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E9CF" w14:textId="77777777" w:rsidR="00AF5337" w:rsidRDefault="00AF5337" w:rsidP="00AF533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участника предварительного квалификационного отбора</w:t>
      </w:r>
    </w:p>
    <w:p w14:paraId="70E09891" w14:textId="77777777" w:rsidR="00AF5337" w:rsidRDefault="00AF5337" w:rsidP="00AF533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49E1F1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определения потенциальных участников для обеспечения необходимого уровня конкурентности при проведении конкурсных закупок, а также сокращения сроков проведения конкурсных процедур, ООО «ИНК» (далее Заказчик) проводит открытую предквалификацию участников конкурсных закупок (далее ПКО).</w:t>
      </w:r>
    </w:p>
    <w:p w14:paraId="746DD0B6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Задачей предквалификации является формирование «Реестра предквалифицированных контрагентов ООО «ИНК», способных поставлять определенную номенклатуру ТМЦ, выполнять определенные виды работ, оказывать определенные виды услуг для последующего приглашения к участию в объявляемых конкурсах по соответствующему предмету закупки или для рассмотрения возможности заключения договора на иных условиях.  </w:t>
      </w:r>
    </w:p>
    <w:p w14:paraId="33ECC131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материалов по предквалификации производится оценка и проверка соответствия показателей участника требованиям Заказчика и принимается во внимание:</w:t>
      </w:r>
    </w:p>
    <w:p w14:paraId="1CBC3E02" w14:textId="77777777" w:rsidR="00AF5337" w:rsidRDefault="00AF5337" w:rsidP="00AF5337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опыт, квалификация, производственные мощности и наличие трудовых ресурсов для выполнения определенных видов работ, оказания определенных видов услуг;</w:t>
      </w:r>
    </w:p>
    <w:p w14:paraId="7CA397F5" w14:textId="77777777" w:rsidR="00AF5337" w:rsidRDefault="00AF5337" w:rsidP="00AF5337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 работы с нефтегазодобывающими компаниями (или опыт работы на рынке);</w:t>
      </w:r>
    </w:p>
    <w:p w14:paraId="2B098BEA" w14:textId="77777777" w:rsidR="00AF5337" w:rsidRDefault="00AF5337" w:rsidP="00AF5337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финансовой устойчивости и ликвидности, рассчитанные на основе данных бухгалтерского баланса; </w:t>
      </w:r>
    </w:p>
    <w:p w14:paraId="284957DE" w14:textId="77777777" w:rsidR="00AF5337" w:rsidRDefault="00AF5337" w:rsidP="00AF5337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надежность (не находиться в процессе ликвидации и банкротства), и репутация (не участвовать в текущих судебных процессах) и т.п.;</w:t>
      </w:r>
    </w:p>
    <w:p w14:paraId="20BC9A8B" w14:textId="77777777" w:rsidR="00AF5337" w:rsidRDefault="00AF5337" w:rsidP="00AF5337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требованиям Заказчика по ОТ, ПБ и ООС.</w:t>
      </w:r>
    </w:p>
    <w:p w14:paraId="7E81977D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Полный список форм и документов, необходимых для подтверждения соответствия данным требованиям определяется документацией конкретной процедуры (Лист самооценки Участника ПКО).</w:t>
      </w:r>
    </w:p>
    <w:p w14:paraId="4C9DA42D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процессе рассмотрения заявок на участие в ПКО, Заказчик вправе запрашивать разъяснения представленных участником документов. При необходимости проводится технический аудит участника предквалификации.  </w:t>
      </w:r>
    </w:p>
    <w:p w14:paraId="56B01F4C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документы, входящие в Заявку на участие в предквалификации, должны быть подготовлены на русском языке и заверены печатью организации и подписью руководителя организации либо уполномоченным им лицом на основании доверенности, которая должна быть приложена к документации. Никакие вставки между строчками, подтирки или приписки не допускаются.</w:t>
      </w:r>
    </w:p>
    <w:p w14:paraId="3DAD955B" w14:textId="77777777" w:rsidR="00AF5337" w:rsidRDefault="00AF5337" w:rsidP="00AF5337">
      <w:pPr>
        <w:pStyle w:val="a5"/>
        <w:spacing w:before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Документы принимаются только от самостоятельных юридических лиц. Опыт работы, представленный от групп компаний, консорциумов, ассоциаций, товариществ и т.п., не рассматривается.       </w:t>
      </w:r>
    </w:p>
    <w:p w14:paraId="4747895E" w14:textId="77777777" w:rsidR="00AF5337" w:rsidRDefault="00AF5337" w:rsidP="00AF5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 оставляет за собой право отклонить все заявки и прекратить процесс предварительной квалификации в любой момент, не неся при этом никакой ответственности перед участниками, которым такое действие может нанести ущерб.</w:t>
      </w:r>
    </w:p>
    <w:p w14:paraId="1E6DB5AA" w14:textId="77777777" w:rsidR="00AF5337" w:rsidRDefault="00AF5337" w:rsidP="00AF53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Заявка участника на прохождение ПКО отклоняется Заказчиком, если:</w:t>
      </w:r>
    </w:p>
    <w:p w14:paraId="71DEFE6A" w14:textId="77777777" w:rsidR="00AF5337" w:rsidRDefault="00AF5337" w:rsidP="00AF5337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квалификация, опыт работы участника, его финансовое состояние, техническая и кадровая оснащенность не соответствует требованиям, установленным Заказчиком;</w:t>
      </w:r>
    </w:p>
    <w:p w14:paraId="12D3298A" w14:textId="77777777" w:rsidR="00AF5337" w:rsidRDefault="00AF5337" w:rsidP="00AF5337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представлены не все документы, требуемые в Извещении и Листе самооценки Участника ПКО, заявка не заполнена в полном объеме;</w:t>
      </w:r>
    </w:p>
    <w:p w14:paraId="49ED3E84" w14:textId="77777777" w:rsidR="00AF5337" w:rsidRDefault="00AF5337" w:rsidP="00AF5337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не предоставил разъяснения по представленным документам в установленный Извещением срок; </w:t>
      </w:r>
    </w:p>
    <w:p w14:paraId="2D842E50" w14:textId="77777777" w:rsidR="00AF5337" w:rsidRDefault="00AF5337" w:rsidP="00AF5337">
      <w:pPr>
        <w:pStyle w:val="a8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обнаружены противоречия в представленной участником документации, умышленные искажения информации и т.д.</w:t>
      </w:r>
    </w:p>
    <w:p w14:paraId="42F17D2B" w14:textId="77777777" w:rsidR="00AF5337" w:rsidRDefault="00AF5337" w:rsidP="00AF5337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 предквалификации самостоятельно несет все расходы, связанные с подготовкой и подачей Заявки на участие в предквалификации, участием в очных и телефонных переговорах.</w:t>
      </w:r>
    </w:p>
    <w:p w14:paraId="455BA6C0" w14:textId="77777777" w:rsidR="00AF5337" w:rsidRDefault="00AF5337" w:rsidP="00AF5337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Заявке на участие в предквалификации. </w:t>
      </w:r>
    </w:p>
    <w:p w14:paraId="6818DC34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на участие в предквалификации, Заказчик выносит решение о включении участника предквалификации в «Реестр предквалифицированных контрагентов ООО «ИНК» по определенной номенклатуре ТМЦ, определенным видам выполняемых работ, оказываемых услуг. </w:t>
      </w:r>
    </w:p>
    <w:p w14:paraId="1CC4A989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Информация о результатах предквалификации размещается на официальном сайте Заказчика. </w:t>
      </w:r>
      <w:r>
        <w:rPr>
          <w:rFonts w:ascii="Times New Roman" w:hAnsi="Times New Roman"/>
          <w:sz w:val="26"/>
          <w:szCs w:val="26"/>
        </w:rPr>
        <w:t>Соответствующее решение сообщается Участнику на адрес электронной почты, указанный в Заявке участника. В случае успешного прохождения предквалификации, срок действия ее результатов составляет 1 (один) год или иной период, указанный в уведомлении.</w:t>
      </w:r>
    </w:p>
    <w:p w14:paraId="3FA89CCD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конкурсных процедур, лица, включенные в «Реестр предквалифицированных контрагентов ООО «ИНК», не предоставляют документы, представленные ими ранее для прохождения предквалификации, за исключением документов, в которые были внесены изменения, и документов, утративших силу на момент подачи заявки на участие в конкурсных процедурах.</w:t>
      </w:r>
    </w:p>
    <w:p w14:paraId="42942882" w14:textId="77777777" w:rsidR="00AF5337" w:rsidRDefault="00AF5337" w:rsidP="00AF5337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В случае установления Заказчиком недостоверности сведений, предоставленных участником предквалификации, включенным в Реестр, или получения Заказчиком данных, свидетельствующих о негативной деловой репутации, об изменении правоспособности участника, или о несоответствии поставляемого товара, выполняемых работ, оказываемых услуг требованиям, установленным Заказчиком, такой участник исключается из «Реестра предквалифицированных контрагентов ООО «ИНК» и не допускается к участию в конкурсных процедурах.</w:t>
      </w:r>
    </w:p>
    <w:p w14:paraId="48E2DA5E" w14:textId="77777777" w:rsidR="00AF5337" w:rsidRDefault="00AF5337" w:rsidP="00AF533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41E02B81" w14:textId="77777777" w:rsidR="00AF5337" w:rsidRDefault="00AF5337" w:rsidP="00AF5337">
      <w:pPr>
        <w:tabs>
          <w:tab w:val="left" w:pos="634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5F61CA6" w14:textId="77777777" w:rsidR="00A63465" w:rsidRPr="00AF5337" w:rsidRDefault="00A63465" w:rsidP="00AF5337"/>
    <w:sectPr w:rsidR="00A63465" w:rsidRPr="00AF5337" w:rsidSect="00C94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7CADC0C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A8A73E0"/>
    <w:multiLevelType w:val="hybridMultilevel"/>
    <w:tmpl w:val="6638E482"/>
    <w:lvl w:ilvl="0" w:tplc="CF7AF7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A1E"/>
    <w:multiLevelType w:val="hybridMultilevel"/>
    <w:tmpl w:val="E53018AA"/>
    <w:lvl w:ilvl="0" w:tplc="CF7AF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359"/>
    <w:multiLevelType w:val="hybridMultilevel"/>
    <w:tmpl w:val="9662A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9C3"/>
    <w:multiLevelType w:val="hybridMultilevel"/>
    <w:tmpl w:val="6C50B3BC"/>
    <w:lvl w:ilvl="0" w:tplc="CF7AF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21DC"/>
    <w:multiLevelType w:val="multilevel"/>
    <w:tmpl w:val="A38836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6" w15:restartNumberingAfterBreak="0">
    <w:nsid w:val="7EF01714"/>
    <w:multiLevelType w:val="hybridMultilevel"/>
    <w:tmpl w:val="D29E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CB6"/>
    <w:multiLevelType w:val="hybridMultilevel"/>
    <w:tmpl w:val="85F6A4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8C"/>
    <w:rsid w:val="00005AB3"/>
    <w:rsid w:val="0002486A"/>
    <w:rsid w:val="00042403"/>
    <w:rsid w:val="0007335F"/>
    <w:rsid w:val="0008409C"/>
    <w:rsid w:val="00086B40"/>
    <w:rsid w:val="000C3C31"/>
    <w:rsid w:val="000D3555"/>
    <w:rsid w:val="001755B9"/>
    <w:rsid w:val="001950CF"/>
    <w:rsid w:val="001D1F8C"/>
    <w:rsid w:val="00211B68"/>
    <w:rsid w:val="002175F4"/>
    <w:rsid w:val="002236FC"/>
    <w:rsid w:val="00254D12"/>
    <w:rsid w:val="00275F32"/>
    <w:rsid w:val="002A059C"/>
    <w:rsid w:val="002A30F0"/>
    <w:rsid w:val="002C48DD"/>
    <w:rsid w:val="00301ED5"/>
    <w:rsid w:val="0031544D"/>
    <w:rsid w:val="00317A4B"/>
    <w:rsid w:val="00370123"/>
    <w:rsid w:val="003B189B"/>
    <w:rsid w:val="003B703A"/>
    <w:rsid w:val="003B7E1A"/>
    <w:rsid w:val="003C2740"/>
    <w:rsid w:val="003E4156"/>
    <w:rsid w:val="0040698D"/>
    <w:rsid w:val="0040761F"/>
    <w:rsid w:val="00426EB9"/>
    <w:rsid w:val="004408FF"/>
    <w:rsid w:val="004441EA"/>
    <w:rsid w:val="00466274"/>
    <w:rsid w:val="00471637"/>
    <w:rsid w:val="004A3565"/>
    <w:rsid w:val="004B0E2E"/>
    <w:rsid w:val="004B7480"/>
    <w:rsid w:val="00512BD4"/>
    <w:rsid w:val="00520074"/>
    <w:rsid w:val="005F521A"/>
    <w:rsid w:val="006020FD"/>
    <w:rsid w:val="00602FFD"/>
    <w:rsid w:val="00660AB7"/>
    <w:rsid w:val="00671D50"/>
    <w:rsid w:val="00674CEE"/>
    <w:rsid w:val="006770C3"/>
    <w:rsid w:val="00684557"/>
    <w:rsid w:val="006A7F29"/>
    <w:rsid w:val="00706353"/>
    <w:rsid w:val="0071143C"/>
    <w:rsid w:val="007314F2"/>
    <w:rsid w:val="00744906"/>
    <w:rsid w:val="00746D6D"/>
    <w:rsid w:val="00785B51"/>
    <w:rsid w:val="007B7CB6"/>
    <w:rsid w:val="0080191D"/>
    <w:rsid w:val="008168BD"/>
    <w:rsid w:val="00820747"/>
    <w:rsid w:val="0082342E"/>
    <w:rsid w:val="00867BF3"/>
    <w:rsid w:val="00892978"/>
    <w:rsid w:val="008A2CF6"/>
    <w:rsid w:val="008C0D72"/>
    <w:rsid w:val="008D1F33"/>
    <w:rsid w:val="008F1073"/>
    <w:rsid w:val="009112CD"/>
    <w:rsid w:val="00950BF9"/>
    <w:rsid w:val="009516FA"/>
    <w:rsid w:val="00951803"/>
    <w:rsid w:val="00993CDE"/>
    <w:rsid w:val="009D342E"/>
    <w:rsid w:val="00A035CC"/>
    <w:rsid w:val="00A21404"/>
    <w:rsid w:val="00A23F2E"/>
    <w:rsid w:val="00A54CDC"/>
    <w:rsid w:val="00A614E6"/>
    <w:rsid w:val="00A63465"/>
    <w:rsid w:val="00AC301D"/>
    <w:rsid w:val="00AF5337"/>
    <w:rsid w:val="00B041C1"/>
    <w:rsid w:val="00B13BC7"/>
    <w:rsid w:val="00B24E66"/>
    <w:rsid w:val="00B560F1"/>
    <w:rsid w:val="00B8421F"/>
    <w:rsid w:val="00B94338"/>
    <w:rsid w:val="00BC2209"/>
    <w:rsid w:val="00BD3A61"/>
    <w:rsid w:val="00C01888"/>
    <w:rsid w:val="00C036FB"/>
    <w:rsid w:val="00C23981"/>
    <w:rsid w:val="00C27AF6"/>
    <w:rsid w:val="00C94A8A"/>
    <w:rsid w:val="00CF5455"/>
    <w:rsid w:val="00D319A1"/>
    <w:rsid w:val="00D936E8"/>
    <w:rsid w:val="00D97CC3"/>
    <w:rsid w:val="00DC2376"/>
    <w:rsid w:val="00DE345D"/>
    <w:rsid w:val="00DF2AD7"/>
    <w:rsid w:val="00E01254"/>
    <w:rsid w:val="00E07B97"/>
    <w:rsid w:val="00E12F7C"/>
    <w:rsid w:val="00E24DA0"/>
    <w:rsid w:val="00E4099A"/>
    <w:rsid w:val="00E475EC"/>
    <w:rsid w:val="00E6148C"/>
    <w:rsid w:val="00E94D9D"/>
    <w:rsid w:val="00EA1E3F"/>
    <w:rsid w:val="00ED1799"/>
    <w:rsid w:val="00ED5819"/>
    <w:rsid w:val="00EE0FD1"/>
    <w:rsid w:val="00EF2F58"/>
    <w:rsid w:val="00F3550D"/>
    <w:rsid w:val="00F66FF7"/>
    <w:rsid w:val="00F72C91"/>
    <w:rsid w:val="00F75799"/>
    <w:rsid w:val="00F86297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0D41"/>
  <w15:docId w15:val="{ADD5CA57-2E93-481C-AA8A-E5C09B0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8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 1"/>
    <w:basedOn w:val="a"/>
    <w:next w:val="2"/>
    <w:link w:val="10"/>
    <w:qFormat/>
    <w:rsid w:val="00B041C1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360" w:after="60" w:line="360" w:lineRule="auto"/>
      <w:textAlignment w:val="baseline"/>
      <w:outlineLvl w:val="0"/>
    </w:pPr>
    <w:rPr>
      <w:rFonts w:ascii="Times New Roman" w:hAnsi="Times New Roman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B041C1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link w:val="30"/>
    <w:qFormat/>
    <w:rsid w:val="00B041C1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link w:val="40"/>
    <w:qFormat/>
    <w:rsid w:val="00B041C1"/>
    <w:pPr>
      <w:widowControl w:val="0"/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041C1"/>
    <w:pPr>
      <w:widowControl w:val="0"/>
      <w:numPr>
        <w:ilvl w:val="4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041C1"/>
    <w:pPr>
      <w:widowControl w:val="0"/>
      <w:numPr>
        <w:ilvl w:val="5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041C1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B041C1"/>
    <w:pPr>
      <w:widowControl w:val="0"/>
      <w:numPr>
        <w:ilvl w:val="7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041C1"/>
    <w:pPr>
      <w:widowControl w:val="0"/>
      <w:numPr>
        <w:ilvl w:val="8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8C"/>
    <w:pPr>
      <w:ind w:left="720"/>
      <w:contextualSpacing/>
    </w:pPr>
  </w:style>
  <w:style w:type="paragraph" w:customStyle="1" w:styleId="a5">
    <w:name w:val="отступ"/>
    <w:basedOn w:val="a6"/>
    <w:rsid w:val="00AC301D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C3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30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1 Знак"/>
    <w:basedOn w:val="a0"/>
    <w:link w:val="1"/>
    <w:rsid w:val="00B041C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1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тступ 2"/>
    <w:rsid w:val="009516FA"/>
    <w:rPr>
      <w:bCs/>
      <w:sz w:val="22"/>
    </w:rPr>
  </w:style>
  <w:style w:type="paragraph" w:customStyle="1" w:styleId="a8">
    <w:name w:val="Îñíîâíîé òåêñò"/>
    <w:basedOn w:val="a"/>
    <w:rsid w:val="009516F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8207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E482-A172-479A-A7C0-2FB2DBFB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ff</dc:subject>
  <dc:creator>Гольдфингер Юлия Борисовна</dc:creator>
  <cp:keywords>5</cp:keywords>
  <cp:lastModifiedBy>Палеева Алена Александровна</cp:lastModifiedBy>
  <cp:revision>4</cp:revision>
  <dcterms:created xsi:type="dcterms:W3CDTF">2021-03-03T07:52:00Z</dcterms:created>
  <dcterms:modified xsi:type="dcterms:W3CDTF">2022-01-31T09:25:00Z</dcterms:modified>
</cp:coreProperties>
</file>